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53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E34D8D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E34D8D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E34D8D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E34D8D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E34D8D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E34D8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E34D8D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E34D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E34D8D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Default="00FA6738" w:rsidP="00E34D8D">
            <w:pPr>
              <w:spacing w:before="120"/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A64B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12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1695C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A64B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17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E34D8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E34D8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E34D8D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A64B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12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E34D8D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460A3B" w:rsidP="00A1695C">
                  <w:pPr>
                    <w:tabs>
                      <w:tab w:val="left" w:pos="900"/>
                    </w:tabs>
                    <w:spacing w:before="60" w:after="60"/>
                    <w:ind w:right="992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- 8 giờ </w:t>
                  </w:r>
                  <w:r w:rsidR="00A1695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0: Họp giao ban</w:t>
                  </w:r>
                  <w:r w:rsidR="003128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Phòng họp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Công ty)</w:t>
                  </w:r>
                </w:p>
              </w:tc>
            </w:tr>
          </w:tbl>
          <w:p w:rsidR="00711C6A" w:rsidRPr="00C773E0" w:rsidRDefault="00711C6A" w:rsidP="00E34D8D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694AA0" w:rsidP="00E34D8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E34D8D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A64B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819F2" w:rsidRPr="006819F2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431095" w:rsidRPr="00A1695C" w:rsidRDefault="00431095" w:rsidP="008D313F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694AA0" w:rsidRPr="006819F2" w:rsidRDefault="00694AA0" w:rsidP="00E34D8D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A64BD2" w:rsidRDefault="00B03075" w:rsidP="00A64BD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A64B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A1695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8D" w:rsidRPr="008200BD" w:rsidRDefault="00E34D8D" w:rsidP="001972D2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0: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Giám đốc và 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Anh</w:t>
            </w:r>
            <w:r w:rsidRP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Linh</w:t>
            </w:r>
            <w:r w:rsid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(Phó Giám đốc)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họp </w:t>
            </w:r>
            <w:r w:rsidR="001972D2">
              <w:rPr>
                <w:rFonts w:ascii="Times New Roman" w:hAnsi="Times New Roman"/>
                <w:kern w:val="16"/>
                <w:sz w:val="26"/>
                <w:szCs w:val="26"/>
              </w:rPr>
              <w:t>Ủy ban nhân dân thành phố hội thảo về cây xanh và đèn ch</w:t>
            </w:r>
            <w:r w:rsidR="008200BD">
              <w:rPr>
                <w:rFonts w:ascii="Times New Roman" w:hAnsi="Times New Roman"/>
                <w:kern w:val="16"/>
                <w:sz w:val="26"/>
                <w:szCs w:val="26"/>
              </w:rPr>
              <w:t xml:space="preserve">iếu sáng </w:t>
            </w:r>
            <w:r w:rsidR="008200BD" w:rsidRPr="008200B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Ủy ban nhân dân Thành phố)</w:t>
            </w:r>
          </w:p>
          <w:p w:rsidR="001972D2" w:rsidRPr="00E34D8D" w:rsidRDefault="001972D2" w:rsidP="00C3419F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1972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làm việc với </w:t>
            </w:r>
            <w:r w:rsidR="00C3419F">
              <w:rPr>
                <w:rFonts w:ascii="Times New Roman" w:hAnsi="Times New Roman"/>
                <w:kern w:val="16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hòng Kế toán, Phòng Kinh doanh Dịch vụ và Ban Quản lý KDC Vĩnh Lộc giải trình về chi phí dự án để phục vụ cho Kiểm toán nhà nước </w:t>
            </w:r>
            <w:r w:rsidRPr="003128A8">
              <w:rPr>
                <w:rFonts w:ascii="Times New Roman" w:hAnsi="Times New Roman"/>
                <w:i/>
                <w:sz w:val="26"/>
                <w:szCs w:val="26"/>
              </w:rPr>
              <w:t xml:space="preserve">(tại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Phòng họp</w:t>
            </w:r>
            <w:r w:rsidRPr="003128A8">
              <w:rPr>
                <w:rFonts w:ascii="Times New Roman" w:hAnsi="Times New Roman"/>
                <w:i/>
                <w:sz w:val="26"/>
                <w:szCs w:val="26"/>
              </w:rPr>
              <w:t xml:space="preserve"> Công ty)</w:t>
            </w:r>
          </w:p>
        </w:tc>
      </w:tr>
      <w:tr w:rsidR="006819F2" w:rsidRPr="006819F2" w:rsidTr="00E34D8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C0058D" w:rsidRDefault="00B03075" w:rsidP="008D313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A64B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E34D8D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D" w:rsidRPr="00817619" w:rsidRDefault="004532CC" w:rsidP="008200B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200B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 w:rsidR="00C0058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0: </w:t>
            </w:r>
            <w:r w:rsidR="00817619">
              <w:rPr>
                <w:rFonts w:ascii="Times New Roman" w:hAnsi="Times New Roman"/>
                <w:b/>
                <w:sz w:val="26"/>
                <w:szCs w:val="26"/>
              </w:rPr>
              <w:t xml:space="preserve">Giám đốc </w:t>
            </w:r>
            <w:r w:rsidR="008D313F"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8200BD">
              <w:rPr>
                <w:rFonts w:ascii="Times New Roman" w:hAnsi="Times New Roman"/>
                <w:sz w:val="26"/>
                <w:szCs w:val="26"/>
              </w:rPr>
              <w:t xml:space="preserve">kiến </w:t>
            </w:r>
            <w:bookmarkStart w:id="0" w:name="_GoBack"/>
            <w:bookmarkEnd w:id="0"/>
            <w:r w:rsidR="008D313F">
              <w:rPr>
                <w:rFonts w:ascii="Times New Roman" w:hAnsi="Times New Roman"/>
                <w:sz w:val="26"/>
                <w:szCs w:val="26"/>
              </w:rPr>
              <w:t xml:space="preserve">họp </w:t>
            </w:r>
            <w:r w:rsidR="008200BD">
              <w:rPr>
                <w:rFonts w:ascii="Times New Roman" w:hAnsi="Times New Roman"/>
                <w:sz w:val="26"/>
                <w:szCs w:val="26"/>
              </w:rPr>
              <w:t>với Công ty Tam Đức</w:t>
            </w:r>
            <w:r w:rsidR="00C00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058D" w:rsidRPr="00C0058D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8200BD">
              <w:rPr>
                <w:rFonts w:ascii="Times New Roman" w:hAnsi="Times New Roman"/>
                <w:i/>
                <w:sz w:val="26"/>
                <w:szCs w:val="26"/>
              </w:rPr>
              <w:t>Phòng KTĐT mời đối tác và chuẩn bị nội dung</w:t>
            </w:r>
            <w:r w:rsidR="00000FF6" w:rsidRPr="00C0058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E34D8D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DD" w:rsidRPr="00E34D8D" w:rsidRDefault="008200BD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C3419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C3419F" w:rsidRPr="00C3419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 w:rsidR="00C3419F">
              <w:rPr>
                <w:rFonts w:ascii="Times New Roman" w:hAnsi="Times New Roman"/>
                <w:kern w:val="16"/>
                <w:sz w:val="26"/>
                <w:szCs w:val="26"/>
              </w:rPr>
              <w:t xml:space="preserve"> làm việc với Phòng Pháp chế về tình hình công nợ và Công Thiên An </w:t>
            </w:r>
            <w:r w:rsidR="00C3419F" w:rsidRPr="00C3419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Kế toán trưởng và Phòng KTĐT cùng dự - tại Phòng họp Công ty)</w:t>
            </w:r>
          </w:p>
        </w:tc>
      </w:tr>
      <w:tr w:rsidR="006819F2" w:rsidRPr="006819F2" w:rsidTr="00E34D8D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A64B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E34D8D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F5" w:rsidRPr="00C0058D" w:rsidRDefault="00817619" w:rsidP="00C3419F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817619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8 giờ 30: Giám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dự kiến</w:t>
            </w:r>
            <w:r w:rsidR="00C3419F">
              <w:rPr>
                <w:rFonts w:ascii="Times New Roman" w:hAnsi="Times New Roman"/>
                <w:kern w:val="16"/>
                <w:sz w:val="26"/>
                <w:szCs w:val="26"/>
              </w:rPr>
              <w:t xml:space="preserve"> làm việc với </w:t>
            </w:r>
            <w:r w:rsidR="00C3419F">
              <w:rPr>
                <w:rFonts w:ascii="Times New Roman" w:hAnsi="Times New Roman"/>
                <w:kern w:val="16"/>
                <w:sz w:val="26"/>
                <w:szCs w:val="26"/>
              </w:rPr>
              <w:t>Ban Quản lý KDC Vĩnh Lộc</w:t>
            </w:r>
            <w:r w:rsidR="00C3419F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</w:p>
        </w:tc>
      </w:tr>
      <w:tr w:rsidR="0047762C" w:rsidRPr="006819F2" w:rsidTr="00E34D8D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D9" w:rsidRPr="006819F2" w:rsidRDefault="00715CD9" w:rsidP="00E34D8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E34D8D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A64B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E34D8D">
        <w:trPr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A64BD2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Nguyễn Vũ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A64BD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E34D8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E34D8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A64BD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A64BD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 w:rsidR="00E34D8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A64BD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 Dịch vụ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31095" w:rsidRPr="006819F2" w:rsidRDefault="00431095" w:rsidP="004310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431095" w:rsidRPr="006819F2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A0" w:rsidRDefault="006C7AA0" w:rsidP="004F7432">
      <w:r>
        <w:separator/>
      </w:r>
    </w:p>
  </w:endnote>
  <w:endnote w:type="continuationSeparator" w:id="0">
    <w:p w:rsidR="006C7AA0" w:rsidRDefault="006C7AA0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A0" w:rsidRDefault="006C7AA0" w:rsidP="004F7432">
      <w:r>
        <w:separator/>
      </w:r>
    </w:p>
  </w:footnote>
  <w:footnote w:type="continuationSeparator" w:id="0">
    <w:p w:rsidR="006C7AA0" w:rsidRDefault="006C7AA0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4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0474-326F-4F00-B0CF-AA71FB98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2019-07-23T08:58:00Z</cp:lastPrinted>
  <dcterms:created xsi:type="dcterms:W3CDTF">2019-08-13T04:59:00Z</dcterms:created>
  <dcterms:modified xsi:type="dcterms:W3CDTF">2019-08-13T05:00:00Z</dcterms:modified>
</cp:coreProperties>
</file>