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22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5157BE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5157BE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5157BE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5157BE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5157BE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5157BE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5157BE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5157BE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5157BE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5157BE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5157BE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5157BE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5157BE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5157BE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5157BE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5157BE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5157BE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5157BE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06</w:t>
            </w:r>
            <w:r w:rsidR="0089361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5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10</w:t>
            </w:r>
            <w:r w:rsidR="0008648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5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5157BE" w:rsidRDefault="00FA6738" w:rsidP="005157BE">
            <w:pPr>
              <w:jc w:val="center"/>
              <w:rPr>
                <w:rFonts w:ascii="Times New Roman" w:hAnsi="Times New Roman"/>
                <w:b/>
                <w:i/>
                <w:kern w:val="16"/>
                <w:sz w:val="20"/>
                <w:szCs w:val="20"/>
              </w:rPr>
            </w:pPr>
          </w:p>
        </w:tc>
      </w:tr>
      <w:tr w:rsidR="00FA6738" w:rsidRPr="00BF24DA" w:rsidTr="005157BE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5157B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711C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06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711C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5</w:t>
            </w:r>
            <w:r w:rsidR="00D457F3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/2018</w:t>
            </w:r>
          </w:p>
        </w:tc>
      </w:tr>
      <w:tr w:rsidR="00711C6A" w:rsidRPr="00BF24DA" w:rsidTr="005157BE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Pr="00711C6A" w:rsidRDefault="00711C6A" w:rsidP="005157BE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</w:tc>
            </w:tr>
          </w:tbl>
          <w:p w:rsidR="00711C6A" w:rsidRPr="00C773E0" w:rsidRDefault="00711C6A" w:rsidP="005157BE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11C6A" w:rsidRPr="00BF24DA" w:rsidTr="005157BE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C6A" w:rsidRPr="00C773E0" w:rsidRDefault="00711C6A" w:rsidP="005157BE">
            <w:pPr>
              <w:tabs>
                <w:tab w:val="left" w:pos="90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6E11" w:rsidRPr="00BF24DA" w:rsidTr="005157BE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11" w:rsidRPr="00BF24DA" w:rsidRDefault="009A6E11" w:rsidP="005157B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AB37A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</w:t>
            </w:r>
            <w:r w:rsidR="00711C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711C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C012BE"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201</w:t>
            </w:r>
            <w:r w:rsidR="00AB37A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711C6A" w:rsidRPr="00BF24DA" w:rsidTr="005157B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711C6A" w:rsidRPr="00711C6A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711C6A" w:rsidRPr="00711C6A" w:rsidRDefault="00711C6A" w:rsidP="005157BE">
                  <w:pPr>
                    <w:tabs>
                      <w:tab w:val="left" w:pos="900"/>
                    </w:tabs>
                    <w:spacing w:before="60" w:after="60"/>
                    <w:ind w:righ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giờ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0: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Giám đốc và Chị Hương (TP.TCHC)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dự họp với Ban Đổi mới Quản lý DN về việc thẩm định Phương án cơ cấu lại các doanh nghiệp 100% vốn nhà nước </w:t>
                  </w:r>
                  <w:r w:rsidRPr="00711C6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(tại Phòng họp Ban Đổi mới Quản lý DN)</w:t>
                  </w:r>
                </w:p>
              </w:tc>
            </w:tr>
          </w:tbl>
          <w:p w:rsidR="00711C6A" w:rsidRPr="00711C6A" w:rsidRDefault="00711C6A" w:rsidP="005157BE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711C6A" w:rsidRPr="00BF24DA" w:rsidTr="005157B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A7B" w:rsidRPr="0040102B" w:rsidRDefault="0040102B" w:rsidP="005157B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40102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40102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Hội đồng thành viên – Ban Giám đốc, Kế toán trưởng, Kiểm soát viên, Anh Đông (TP.PKTĐT) và Anh Sơn (TP.PC)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họp về dự án Soái Kình Lâm </w:t>
            </w:r>
            <w:r w:rsidRPr="0040102B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(Anh Lộc (PP.KT)chuẩn bị báo cáo các chi phí dự án – tại Phòng họp Công ty)</w:t>
            </w:r>
          </w:p>
        </w:tc>
      </w:tr>
      <w:tr w:rsidR="00711C6A" w:rsidRPr="00BF24DA" w:rsidTr="005157BE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08/5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711C6A" w:rsidRPr="00BF24DA" w:rsidTr="005157B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6A" w:rsidRDefault="0040102B" w:rsidP="005157B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0102B">
              <w:rPr>
                <w:rFonts w:ascii="Times New Roman" w:hAnsi="Times New Roman"/>
                <w:b/>
                <w:sz w:val="26"/>
                <w:szCs w:val="26"/>
              </w:rPr>
              <w:t>8 giờ 30: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102B">
              <w:rPr>
                <w:rFonts w:ascii="Times New Roman" w:hAnsi="Times New Roman"/>
                <w:b/>
                <w:sz w:val="26"/>
                <w:szCs w:val="26"/>
              </w:rPr>
              <w:t>Hội đồng thành viên – Ban Giám đốc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trao quyết định bổ nhiệm cán bộ.</w:t>
            </w:r>
          </w:p>
          <w:p w:rsidR="00711C6A" w:rsidRPr="009362A4" w:rsidRDefault="0040102B" w:rsidP="005157B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40102B">
              <w:rPr>
                <w:rFonts w:ascii="Times New Roman" w:hAnsi="Times New Roman"/>
                <w:b/>
                <w:sz w:val="26"/>
                <w:szCs w:val="26"/>
              </w:rPr>
              <w:t>9 giờ 00: Ban Giám đốc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làm việc với Phòng Kế hoạch, Phòng Kỹ thuật Đầu tư, </w:t>
            </w:r>
            <w:r w:rsidR="00F63E58">
              <w:rPr>
                <w:rFonts w:ascii="Times New Roman" w:hAnsi="Times New Roman"/>
                <w:sz w:val="26"/>
                <w:szCs w:val="26"/>
              </w:rPr>
              <w:t xml:space="preserve">Đội Dịch vụ Công cộng và </w:t>
            </w:r>
            <w:r>
              <w:rPr>
                <w:rFonts w:ascii="Times New Roman" w:hAnsi="Times New Roman"/>
                <w:sz w:val="26"/>
                <w:szCs w:val="26"/>
              </w:rPr>
              <w:t>Tổ Dịch vụ Đô thị</w:t>
            </w:r>
            <w:r w:rsidR="00372F05">
              <w:rPr>
                <w:rFonts w:ascii="Times New Roman" w:hAnsi="Times New Roman"/>
                <w:sz w:val="26"/>
                <w:szCs w:val="26"/>
              </w:rPr>
              <w:t xml:space="preserve"> nghe báo cáo cải tạo nâng cấp mặt bằng 652 Võ Văn Kiệt </w:t>
            </w:r>
            <w:r w:rsidR="00372F0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372F05" w:rsidRPr="0040102B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Phòng họp Công ty)</w:t>
            </w:r>
          </w:p>
        </w:tc>
      </w:tr>
      <w:tr w:rsidR="00711C6A" w:rsidRPr="00BF24DA" w:rsidTr="005157B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6A" w:rsidRPr="003E0B1B" w:rsidRDefault="00372F05" w:rsidP="005157BE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372F0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Giám đốc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làm việc với Ban Bồi thường Giải phóng MB quận 5 về dự án 727 Trần Hưng Đạo </w:t>
            </w:r>
            <w:r w:rsidRPr="00372F0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Anh Đông (TP.KTĐT) và Anh Vũ (Ban VL)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cùng dự -</w:t>
            </w:r>
            <w:r w:rsidRPr="0040102B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Pr="0040102B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Phòng họp Công ty)</w:t>
            </w:r>
          </w:p>
        </w:tc>
      </w:tr>
      <w:tr w:rsidR="00711C6A" w:rsidRPr="00BF24DA" w:rsidTr="005157BE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09/5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711C6A" w:rsidRPr="00BF24DA" w:rsidTr="005157BE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C6A" w:rsidRDefault="00372F05" w:rsidP="005157BE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372F0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 giờ 00: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Hội đồng thành viên – Ban Giám đốc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>nghe các nội dung sau:</w:t>
            </w:r>
          </w:p>
          <w:p w:rsidR="00372F05" w:rsidRDefault="00372F05" w:rsidP="005157BE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  + Quyết toán Chung cư 155 Nguyễn Chí Thanh; </w:t>
            </w:r>
            <w:r w:rsidR="009A1F2E">
              <w:rPr>
                <w:rFonts w:ascii="Times New Roman" w:hAnsi="Times New Roman"/>
                <w:kern w:val="16"/>
                <w:sz w:val="26"/>
                <w:szCs w:val="26"/>
              </w:rPr>
              <w:t>Chung cư 5 tầng và hợp tác đầu tư khu đất 1500m</w:t>
            </w:r>
            <w:r w:rsidR="009A1F2E" w:rsidRPr="009A1F2E">
              <w:rPr>
                <w:rFonts w:ascii="Times New Roman" w:hAnsi="Times New Roman"/>
                <w:kern w:val="16"/>
                <w:sz w:val="26"/>
                <w:szCs w:val="26"/>
                <w:vertAlign w:val="superscript"/>
              </w:rPr>
              <w:t>2</w:t>
            </w:r>
          </w:p>
          <w:p w:rsidR="009A1F2E" w:rsidRDefault="009A1F2E" w:rsidP="005157BE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  + Kiểm toán giai đoạn 1 dự án KDC Vĩnh Lộc</w:t>
            </w:r>
          </w:p>
          <w:p w:rsidR="00711C6A" w:rsidRPr="003E0B1B" w:rsidRDefault="009A1F2E" w:rsidP="005157BE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346C7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(Mời Kế toán trưởng, Kiểm soát viên, </w:t>
            </w:r>
            <w:r w:rsidR="00346C70" w:rsidRPr="00346C7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QL KDC Vĩnh Lộc, Phòng Kỹ thuật Đầu tư</w:t>
            </w:r>
            <w:r w:rsidR="00346C7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và</w:t>
            </w:r>
            <w:r w:rsidR="00346C70" w:rsidRPr="00346C70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Phòng Pháp chế cùng dự, Phòng Kế toán chuẩn bị nội dung báo cáo – tại Phòng họp Công ty)</w:t>
            </w:r>
          </w:p>
        </w:tc>
      </w:tr>
      <w:tr w:rsidR="00711C6A" w:rsidRPr="00BF24DA" w:rsidTr="005157BE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</w:t>
            </w:r>
            <w:r w:rsidR="00B93A7B">
              <w:rPr>
                <w:rFonts w:ascii="Times New Roman" w:hAnsi="Times New Roman"/>
                <w:kern w:val="16"/>
                <w:sz w:val="26"/>
                <w:szCs w:val="26"/>
              </w:rPr>
              <w:t>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C6A" w:rsidRPr="00022E5B" w:rsidRDefault="00711C6A" w:rsidP="005157BE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711C6A" w:rsidRPr="00BF24DA" w:rsidTr="005157BE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5157B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46C70" w:rsidRPr="00BF24DA" w:rsidTr="005157BE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70" w:rsidRPr="00022E5B" w:rsidRDefault="00346C70" w:rsidP="005157BE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346C7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Ban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làm việc với Ban Bồi thường Giải phóng MB quận Bình Tân </w:t>
            </w:r>
            <w:r w:rsidRPr="00346C7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(Ban QL KDC Vĩnh Lộc chuẩn bị hồ sơ)</w:t>
            </w:r>
          </w:p>
        </w:tc>
      </w:tr>
      <w:tr w:rsidR="00346C70" w:rsidRPr="00BF24DA" w:rsidTr="005157BE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70" w:rsidRPr="000E3B93" w:rsidRDefault="00346C70" w:rsidP="005157B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346C70" w:rsidRPr="00BF24DA" w:rsidTr="005157BE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5157BE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11/5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46C70" w:rsidRPr="00BF24DA" w:rsidTr="005157BE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70" w:rsidRPr="007963A8" w:rsidRDefault="00346C70" w:rsidP="005157BE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Anh Vũ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Quản lý Dự án KDC Vĩnh Lộc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346C70" w:rsidRPr="00BF24DA" w:rsidTr="005157BE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5157BE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70" w:rsidRPr="007963A8" w:rsidRDefault="00346C70" w:rsidP="005157BE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Bùi Thanh Sơn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Pháp chế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lastRenderedPageBreak/>
        <w:t>Lịch tuần</w:t>
      </w:r>
      <w:bookmarkStart w:id="0" w:name="_GoBack"/>
      <w:bookmarkEnd w:id="0"/>
      <w:r w:rsidRPr="00BF24DA">
        <w:rPr>
          <w:rFonts w:ascii="Times New Roman" w:hAnsi="Times New Roman"/>
          <w:b/>
          <w:sz w:val="26"/>
          <w:szCs w:val="26"/>
        </w:rPr>
        <w:t xml:space="preserve"> có thể thay đổi điều chỉnh khi Ban Giám đốc có công tác đột xuất.</w:t>
      </w:r>
    </w:p>
    <w:sectPr w:rsidR="00414C53" w:rsidRPr="00BF24DA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26" w:rsidRDefault="00390E26" w:rsidP="004F7432">
      <w:r>
        <w:separator/>
      </w:r>
    </w:p>
  </w:endnote>
  <w:endnote w:type="continuationSeparator" w:id="0">
    <w:p w:rsidR="00390E26" w:rsidRDefault="00390E26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26" w:rsidRDefault="00390E26" w:rsidP="004F7432">
      <w:r>
        <w:separator/>
      </w:r>
    </w:p>
  </w:footnote>
  <w:footnote w:type="continuationSeparator" w:id="0">
    <w:p w:rsidR="00390E26" w:rsidRDefault="00390E26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1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5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F5FC2-B93F-4B04-80DF-F97E71DF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4</cp:revision>
  <cp:lastPrinted>2019-05-07T04:21:00Z</cp:lastPrinted>
  <dcterms:created xsi:type="dcterms:W3CDTF">2019-05-06T12:06:00Z</dcterms:created>
  <dcterms:modified xsi:type="dcterms:W3CDTF">2019-05-07T04:22:00Z</dcterms:modified>
</cp:coreProperties>
</file>